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88" w:lineRule="auto"/>
        <w:rPr>
          <w:color w:val="999999"/>
          <w:sz w:val="20"/>
          <w:szCs w:val="20"/>
        </w:rPr>
      </w:pPr>
      <w:r w:rsidDel="00000000" w:rsidR="00000000" w:rsidRPr="00000000">
        <w:rPr>
          <w:rtl w:val="0"/>
        </w:rPr>
      </w:r>
    </w:p>
    <w:p w:rsidR="00000000" w:rsidDel="00000000" w:rsidP="00000000" w:rsidRDefault="00000000" w:rsidRPr="00000000" w14:paraId="00000002">
      <w:pPr>
        <w:spacing w:line="288" w:lineRule="auto"/>
        <w:rPr>
          <w:color w:val="222222"/>
        </w:rPr>
      </w:pPr>
      <w:r w:rsidDel="00000000" w:rsidR="00000000" w:rsidRPr="00000000">
        <w:rPr>
          <w:rtl w:val="0"/>
        </w:rPr>
      </w:r>
    </w:p>
    <w:p w:rsidR="00000000" w:rsidDel="00000000" w:rsidP="00000000" w:rsidRDefault="00000000" w:rsidRPr="00000000" w14:paraId="00000003">
      <w:pPr>
        <w:spacing w:line="240" w:lineRule="auto"/>
        <w:rPr>
          <w:b w:val="1"/>
          <w:bCs w:val="1"/>
          <w:color w:val="21428c"/>
          <w:sz w:val="28"/>
          <w:szCs w:val="28"/>
        </w:rPr>
      </w:pPr>
      <w:r w:rsidDel="00000000" w:rsidR="00000000" w:rsidRPr="00000000">
        <w:rPr>
          <w:rtl w:val="0"/>
        </w:rPr>
      </w:r>
    </w:p>
    <w:p w:rsidR="00000000" w:rsidDel="00000000" w:rsidP="00000000" w:rsidRDefault="00000000" w:rsidRPr="00000000" w14:paraId="00000004">
      <w:pPr>
        <w:shd w:fill="ffffff" w:val="clear"/>
        <w:spacing w:line="397.44" w:lineRule="auto"/>
        <w:rPr>
          <w:b w:val="1"/>
          <w:bCs w:val="1"/>
          <w:color w:val="c4a152"/>
          <w:sz w:val="24"/>
          <w:szCs w:val="24"/>
        </w:rPr>
      </w:pPr>
      <w:r w:rsidDel="00000000" w:rsidR="00000000" w:rsidRPr="00000000">
        <w:rPr>
          <w:b w:val="1"/>
          <w:bCs w:val="1"/>
          <w:color w:val="21428c"/>
          <w:sz w:val="24"/>
          <w:szCs w:val="24"/>
          <w:rtl w:val="0"/>
        </w:rPr>
        <w:t xml:space="preserve">Gichaga King'ori, LL.B., Dip, KSL, LL.M.</w:t>
      </w:r>
      <w:r w:rsidDel="00000000" w:rsidR="00000000" w:rsidRPr="00000000">
        <w:rPr>
          <w:b w:val="1"/>
          <w:bCs w:val="1"/>
          <w:sz w:val="24"/>
          <w:szCs w:val="24"/>
          <w:rtl w:val="0"/>
        </w:rPr>
        <w:t xml:space="preserve"> - </w:t>
      </w:r>
      <w:r w:rsidDel="00000000" w:rsidR="00000000" w:rsidRPr="00000000">
        <w:rPr>
          <w:b w:val="1"/>
          <w:bCs w:val="1"/>
          <w:color w:val="c4a152"/>
          <w:sz w:val="24"/>
          <w:szCs w:val="24"/>
          <w:rtl w:val="0"/>
        </w:rPr>
        <w:t xml:space="preserve">Partner​</w:t>
      </w:r>
    </w:p>
    <w:p w:rsidR="00000000" w:rsidDel="00000000" w:rsidP="00000000" w:rsidRDefault="00000000" w:rsidRPr="00000000" w14:paraId="00000005">
      <w:pPr>
        <w:shd w:fill="ffffff" w:val="clear"/>
        <w:spacing w:line="397.44" w:lineRule="auto"/>
        <w:rPr>
          <w:color w:val="1155cc"/>
          <w:sz w:val="23"/>
          <w:szCs w:val="23"/>
        </w:rPr>
      </w:pPr>
      <w:r w:rsidDel="00000000" w:rsidR="00000000" w:rsidRPr="00000000">
        <w:rPr>
          <w:b w:val="1"/>
          <w:bCs w:val="1"/>
          <w:color w:val="434343"/>
          <w:sz w:val="24"/>
          <w:szCs w:val="24"/>
          <w:rtl w:val="0"/>
        </w:rPr>
        <w:t xml:space="preserve">​</w:t>
      </w:r>
      <w:r w:rsidDel="00000000" w:rsidR="00000000" w:rsidRPr="00000000">
        <w:rPr>
          <w:b w:val="1"/>
          <w:bCs w:val="1"/>
          <w:color w:val="434343"/>
          <w:sz w:val="24"/>
          <w:szCs w:val="24"/>
        </w:rPr>
        <w:drawing>
          <wp:inline distB="114300" distT="114300" distL="114300" distR="114300">
            <wp:extent cx="142875" cy="14287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875" cy="142875"/>
                    </a:xfrm>
                    <a:prstGeom prst="rect"/>
                    <a:ln/>
                  </pic:spPr>
                </pic:pic>
              </a:graphicData>
            </a:graphic>
          </wp:inline>
        </w:drawing>
      </w:r>
      <w:r w:rsidDel="00000000" w:rsidR="00000000" w:rsidRPr="00000000">
        <w:rPr>
          <w:b w:val="1"/>
          <w:bCs w:val="1"/>
          <w:color w:val="434343"/>
          <w:sz w:val="24"/>
          <w:szCs w:val="24"/>
          <w:rtl w:val="0"/>
        </w:rPr>
        <w:t xml:space="preserve"> </w:t>
      </w:r>
      <w:r w:rsidDel="00000000" w:rsidR="00000000" w:rsidRPr="00000000">
        <w:rPr>
          <w:b w:val="1"/>
          <w:bCs w:val="1"/>
          <w:color w:val="434343"/>
          <w:sz w:val="18"/>
          <w:szCs w:val="18"/>
          <w:rtl w:val="0"/>
        </w:rPr>
        <w:t xml:space="preserve"> </w:t>
      </w:r>
      <w:r w:rsidDel="00000000" w:rsidR="00000000" w:rsidRPr="00000000">
        <w:rPr>
          <w:color w:val="434343"/>
          <w:sz w:val="23"/>
          <w:szCs w:val="23"/>
          <w:rtl w:val="0"/>
        </w:rPr>
        <w:t xml:space="preserve">+254 708 719 223 </w:t>
      </w:r>
      <w:r w:rsidDel="00000000" w:rsidR="00000000" w:rsidRPr="00000000">
        <w:rPr>
          <w:color w:val="434343"/>
          <w:sz w:val="24"/>
          <w:szCs w:val="24"/>
          <w:rtl w:val="0"/>
        </w:rPr>
        <w:t xml:space="preserve"> </w:t>
      </w:r>
      <w:r w:rsidDel="00000000" w:rsidR="00000000" w:rsidRPr="00000000">
        <w:rPr>
          <w:b w:val="1"/>
          <w:bCs w:val="1"/>
          <w:color w:val="434343"/>
          <w:sz w:val="24"/>
          <w:szCs w:val="24"/>
          <w:rtl w:val="0"/>
        </w:rPr>
        <w:t xml:space="preserve">  </w:t>
      </w:r>
      <w:r w:rsidDel="00000000" w:rsidR="00000000" w:rsidRPr="00000000">
        <w:rPr>
          <w:b w:val="1"/>
          <w:bCs w:val="1"/>
          <w:color w:val="434343"/>
          <w:sz w:val="24"/>
          <w:szCs w:val="24"/>
        </w:rPr>
        <w:drawing>
          <wp:inline distB="114300" distT="114300" distL="114300" distR="114300">
            <wp:extent cx="161925" cy="12382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61925" cy="123825"/>
                    </a:xfrm>
                    <a:prstGeom prst="rect"/>
                    <a:ln/>
                  </pic:spPr>
                </pic:pic>
              </a:graphicData>
            </a:graphic>
          </wp:inline>
        </w:drawing>
      </w:r>
      <w:r w:rsidDel="00000000" w:rsidR="00000000" w:rsidRPr="00000000">
        <w:rPr>
          <w:b w:val="1"/>
          <w:bCs w:val="1"/>
          <w:color w:val="434343"/>
          <w:sz w:val="24"/>
          <w:szCs w:val="24"/>
          <w:rtl w:val="0"/>
        </w:rPr>
        <w:t xml:space="preserve"> </w:t>
      </w:r>
      <w:r w:rsidDel="00000000" w:rsidR="00000000" w:rsidRPr="00000000">
        <w:rPr>
          <w:color w:val="1155cc"/>
          <w:sz w:val="23"/>
          <w:szCs w:val="23"/>
          <w:rtl w:val="0"/>
        </w:rPr>
        <w:t xml:space="preserve">gichagakingori@gmail.com</w:t>
      </w:r>
    </w:p>
    <w:p w:rsidR="00000000" w:rsidDel="00000000" w:rsidP="00000000" w:rsidRDefault="00000000" w:rsidRPr="00000000" w14:paraId="00000006">
      <w:pPr>
        <w:shd w:fill="ffffff" w:val="clear"/>
        <w:spacing w:line="414.72" w:lineRule="auto"/>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spacing w:line="497.664" w:lineRule="auto"/>
        <w:rPr>
          <w:b w:val="1"/>
          <w:bCs w:val="1"/>
          <w:color w:val="222222"/>
        </w:rPr>
      </w:pPr>
      <w:r w:rsidDel="00000000" w:rsidR="00000000" w:rsidRPr="00000000">
        <w:rPr>
          <w:b w:val="1"/>
          <w:bCs w:val="1"/>
          <w:color w:val="222222"/>
          <w:rtl w:val="0"/>
        </w:rPr>
        <w:t xml:space="preserve">​</w:t>
      </w:r>
      <w:r w:rsidDel="00000000" w:rsidR="00000000" w:rsidRPr="00000000">
        <w:rPr>
          <w:b w:val="1"/>
          <w:bCs w:val="1"/>
          <w:color w:val="222222"/>
        </w:rPr>
        <w:drawing>
          <wp:inline distB="114300" distT="114300" distL="114300" distR="114300">
            <wp:extent cx="647700" cy="647700"/>
            <wp:effectExtent b="0" l="0" r="0" t="0"/>
            <wp:docPr id="4"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647700" cy="647700"/>
                    </a:xfrm>
                    <a:prstGeom prst="rect"/>
                    <a:ln/>
                  </pic:spPr>
                </pic:pic>
              </a:graphicData>
            </a:graphic>
          </wp:inline>
        </w:drawing>
      </w:r>
      <w:r w:rsidDel="00000000" w:rsidR="00000000" w:rsidRPr="00000000">
        <w:rPr>
          <w:b w:val="1"/>
          <w:bCs w:val="1"/>
          <w:color w:val="222222"/>
          <w:rtl w:val="0"/>
        </w:rPr>
        <w:t xml:space="preserve">​</w:t>
      </w:r>
    </w:p>
    <w:p w:rsidR="00000000" w:rsidDel="00000000" w:rsidP="00000000" w:rsidRDefault="00000000" w:rsidRPr="00000000" w14:paraId="00000008">
      <w:pPr>
        <w:shd w:fill="ffffff" w:val="clear"/>
        <w:spacing w:line="432" w:lineRule="auto"/>
        <w:rPr>
          <w:b w:val="1"/>
          <w:bCs w:val="1"/>
          <w:color w:val="21428c"/>
          <w:sz w:val="30"/>
          <w:szCs w:val="30"/>
        </w:rPr>
      </w:pPr>
      <w:r w:rsidDel="00000000" w:rsidR="00000000" w:rsidRPr="00000000">
        <w:rPr>
          <w:b w:val="1"/>
          <w:bCs w:val="1"/>
          <w:color w:val="21428c"/>
          <w:sz w:val="30"/>
          <w:szCs w:val="30"/>
          <w:rtl w:val="0"/>
        </w:rPr>
        <w:t xml:space="preserve">​​​Kings Law Advocates LLP</w:t>
      </w:r>
    </w:p>
    <w:p w:rsidR="00000000" w:rsidDel="00000000" w:rsidP="00000000" w:rsidRDefault="00000000" w:rsidRPr="00000000" w14:paraId="00000009">
      <w:pPr>
        <w:shd w:fill="ffffff" w:val="clear"/>
        <w:spacing w:line="432" w:lineRule="auto"/>
        <w:rPr>
          <w:color w:val="494949"/>
        </w:rPr>
      </w:pPr>
      <w:r w:rsidDel="00000000" w:rsidR="00000000" w:rsidRPr="00000000">
        <w:rPr>
          <w:color w:val="494949"/>
          <w:rtl w:val="0"/>
        </w:rPr>
        <w:t xml:space="preserve">Vunoh Business Center Manga House, Wing2 B P.O. Box 7919-00300 Upperhill, Nairobi​</w:t>
      </w:r>
    </w:p>
    <w:p w:rsidR="00000000" w:rsidDel="00000000" w:rsidP="00000000" w:rsidRDefault="00000000" w:rsidRPr="00000000" w14:paraId="0000000A">
      <w:pPr>
        <w:shd w:fill="ffffff" w:val="clear"/>
        <w:spacing w:line="518.4000000000001" w:lineRule="auto"/>
        <w:rPr>
          <w:color w:val="1155cc"/>
          <w:sz w:val="23"/>
          <w:szCs w:val="23"/>
          <w:u w:val="single"/>
        </w:rPr>
      </w:pPr>
      <w:r w:rsidDel="00000000" w:rsidR="00000000" w:rsidRPr="00000000">
        <w:rPr>
          <w:b w:val="1"/>
          <w:bCs w:val="1"/>
          <w:color w:val="434343"/>
          <w:sz w:val="24"/>
          <w:szCs w:val="24"/>
          <w:rtl w:val="0"/>
        </w:rPr>
        <w:t xml:space="preserve">​</w:t>
      </w:r>
      <w:r w:rsidDel="00000000" w:rsidR="00000000" w:rsidRPr="00000000">
        <w:rPr>
          <w:b w:val="1"/>
          <w:bCs w:val="1"/>
          <w:color w:val="434343"/>
          <w:sz w:val="24"/>
          <w:szCs w:val="24"/>
        </w:rPr>
        <w:drawing>
          <wp:inline distB="114300" distT="114300" distL="114300" distR="114300">
            <wp:extent cx="142875" cy="14287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2875" cy="142875"/>
                    </a:xfrm>
                    <a:prstGeom prst="rect"/>
                    <a:ln/>
                  </pic:spPr>
                </pic:pic>
              </a:graphicData>
            </a:graphic>
          </wp:inline>
        </w:drawing>
      </w:r>
      <w:r w:rsidDel="00000000" w:rsidR="00000000" w:rsidRPr="00000000">
        <w:rPr>
          <w:b w:val="1"/>
          <w:bCs w:val="1"/>
          <w:color w:val="434343"/>
          <w:sz w:val="20"/>
          <w:szCs w:val="20"/>
          <w:rtl w:val="0"/>
        </w:rPr>
        <w:t xml:space="preserve"> </w:t>
      </w:r>
      <w:r w:rsidDel="00000000" w:rsidR="00000000" w:rsidRPr="00000000">
        <w:rPr>
          <w:color w:val="434343"/>
          <w:sz w:val="23"/>
          <w:szCs w:val="23"/>
          <w:rtl w:val="0"/>
        </w:rPr>
        <w:t xml:space="preserve">+254 715 326 849</w:t>
      </w:r>
      <w:r w:rsidDel="00000000" w:rsidR="00000000" w:rsidRPr="00000000">
        <w:rPr>
          <w:color w:val="434343"/>
          <w:sz w:val="24"/>
          <w:szCs w:val="24"/>
          <w:rtl w:val="0"/>
        </w:rPr>
        <w:t xml:space="preserve">  </w:t>
      </w:r>
      <w:r w:rsidDel="00000000" w:rsidR="00000000" w:rsidRPr="00000000">
        <w:rPr>
          <w:b w:val="1"/>
          <w:bCs w:val="1"/>
          <w:color w:val="434343"/>
          <w:sz w:val="24"/>
          <w:szCs w:val="24"/>
          <w:rtl w:val="0"/>
        </w:rPr>
        <w:t xml:space="preserve">   </w:t>
      </w:r>
      <w:r w:rsidDel="00000000" w:rsidR="00000000" w:rsidRPr="00000000">
        <w:rPr>
          <w:b w:val="1"/>
          <w:bCs w:val="1"/>
          <w:color w:val="434343"/>
          <w:sz w:val="26"/>
          <w:szCs w:val="26"/>
          <w:rtl w:val="0"/>
        </w:rPr>
        <w:t xml:space="preserve">​​</w:t>
      </w:r>
      <w:r w:rsidDel="00000000" w:rsidR="00000000" w:rsidRPr="00000000">
        <w:rPr>
          <w:b w:val="1"/>
          <w:bCs w:val="1"/>
          <w:color w:val="434343"/>
          <w:sz w:val="26"/>
          <w:szCs w:val="26"/>
        </w:rPr>
        <w:drawing>
          <wp:inline distB="114300" distT="114300" distL="114300" distR="114300">
            <wp:extent cx="161925" cy="123825"/>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61925" cy="123825"/>
                    </a:xfrm>
                    <a:prstGeom prst="rect"/>
                    <a:ln/>
                  </pic:spPr>
                </pic:pic>
              </a:graphicData>
            </a:graphic>
          </wp:inline>
        </w:drawing>
      </w:r>
      <w:r w:rsidDel="00000000" w:rsidR="00000000" w:rsidRPr="00000000">
        <w:rPr>
          <w:b w:val="1"/>
          <w:bCs w:val="1"/>
          <w:color w:val="434343"/>
          <w:sz w:val="20"/>
          <w:szCs w:val="20"/>
          <w:rtl w:val="0"/>
        </w:rPr>
        <w:t xml:space="preserve"> </w:t>
      </w:r>
      <w:r w:rsidDel="00000000" w:rsidR="00000000" w:rsidRPr="00000000">
        <w:rPr>
          <w:b w:val="1"/>
          <w:bCs w:val="1"/>
          <w:color w:val="434343"/>
          <w:rtl w:val="0"/>
        </w:rPr>
        <w:t xml:space="preserve"> </w:t>
      </w:r>
      <w:hyperlink r:id="rId9">
        <w:r w:rsidDel="00000000" w:rsidR="00000000" w:rsidRPr="00000000">
          <w:rPr>
            <w:color w:val="1155cc"/>
            <w:sz w:val="23"/>
            <w:szCs w:val="23"/>
            <w:u w:val="single"/>
            <w:rtl w:val="0"/>
          </w:rPr>
          <w:t xml:space="preserve">kingslawadvocates.com</w:t>
        </w:r>
      </w:hyperlink>
      <w:r w:rsidDel="00000000" w:rsidR="00000000" w:rsidRPr="00000000">
        <w:rPr>
          <w:rtl w:val="0"/>
        </w:rPr>
      </w:r>
    </w:p>
    <w:p w:rsidR="00000000" w:rsidDel="00000000" w:rsidP="00000000" w:rsidRDefault="00000000" w:rsidRPr="00000000" w14:paraId="0000000B">
      <w:pPr>
        <w:shd w:fill="ffffff" w:val="clear"/>
        <w:spacing w:line="312" w:lineRule="auto"/>
        <w:rPr>
          <w:b w:val="1"/>
          <w:bCs w:val="1"/>
          <w:color w:val="21428c"/>
          <w:sz w:val="28"/>
          <w:szCs w:val="28"/>
        </w:rPr>
      </w:pPr>
      <w:r w:rsidDel="00000000" w:rsidR="00000000" w:rsidRPr="00000000">
        <w:rPr>
          <w:color w:val="999999"/>
          <w:rtl w:val="0"/>
        </w:rPr>
        <w:t xml:space="preserve">The information contained in this e-mail and any attachment thereto is legally privileged and confidential. If you have received this email and you are not the intended recipient, you must not disseminate, copy or take any action in reliance on it. In the event that you have received the email and are not the intended recipient. Please notify us immediately by return e-mail, or by telephone and delete the email.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kingslawadvocate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